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835" w:rsidRPr="00B54668" w:rsidRDefault="001B7835" w:rsidP="00E71A0B">
      <w:pPr>
        <w:spacing w:after="0"/>
        <w:ind w:left="1089"/>
        <w:rPr>
          <w:rFonts w:ascii="Candara" w:hAnsi="Candara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50"/>
        <w:gridCol w:w="1251"/>
        <w:gridCol w:w="324"/>
        <w:gridCol w:w="261"/>
        <w:gridCol w:w="851"/>
        <w:gridCol w:w="2143"/>
        <w:gridCol w:w="3060"/>
      </w:tblGrid>
      <w:tr w:rsidR="001B7835" w:rsidRPr="00025F26" w:rsidTr="00C86924">
        <w:trPr>
          <w:trHeight w:val="982"/>
        </w:trPr>
        <w:tc>
          <w:tcPr>
            <w:tcW w:w="10440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B7835" w:rsidRPr="00025F26" w:rsidRDefault="001B7835" w:rsidP="00C86924">
            <w:pPr>
              <w:spacing w:line="240" w:lineRule="auto"/>
              <w:jc w:val="left"/>
              <w:rPr>
                <w:rFonts w:ascii="Candara" w:hAnsi="Candara"/>
                <w:b/>
                <w:sz w:val="36"/>
                <w:szCs w:val="36"/>
              </w:rPr>
            </w:pPr>
            <w:r w:rsidRPr="00CC4C2F">
              <w:rPr>
                <w:noProof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41.25pt;height:41.25pt;visibility:visible">
                  <v:imagedata r:id="rId7" o:title=""/>
                </v:shape>
              </w:pict>
            </w:r>
            <w:r w:rsidRPr="00025F26">
              <w:rPr>
                <w:rFonts w:ascii="Candara" w:hAnsi="Candara"/>
                <w:b/>
                <w:sz w:val="36"/>
                <w:szCs w:val="36"/>
              </w:rPr>
              <w:t xml:space="preserve">                         </w:t>
            </w:r>
            <w:smartTag w:uri="urn:schemas-microsoft-com:office:smarttags" w:element="PlaceType">
              <w:smartTag w:uri="urn:schemas-microsoft-com:office:smarttags" w:element="place">
                <w:r w:rsidRPr="00025F26">
                  <w:rPr>
                    <w:rFonts w:ascii="Candara" w:hAnsi="Candara"/>
                    <w:b/>
                    <w:sz w:val="36"/>
                    <w:szCs w:val="36"/>
                  </w:rPr>
                  <w:t>UNIVERSITY</w:t>
                </w:r>
              </w:smartTag>
              <w:r w:rsidRPr="00025F26">
                <w:rPr>
                  <w:rFonts w:ascii="Candara" w:hAnsi="Candara"/>
                  <w:b/>
                  <w:sz w:val="36"/>
                  <w:szCs w:val="36"/>
                </w:rPr>
                <w:t xml:space="preserve"> OF </w:t>
              </w:r>
              <w:smartTag w:uri="urn:schemas-microsoft-com:office:smarttags" w:element="PlaceName">
                <w:r w:rsidRPr="00025F26">
                  <w:rPr>
                    <w:rFonts w:ascii="Candara" w:hAnsi="Candara"/>
                    <w:b/>
                    <w:sz w:val="36"/>
                    <w:szCs w:val="36"/>
                  </w:rPr>
                  <w:t>NIŠ</w:t>
                </w:r>
              </w:smartTag>
            </w:smartTag>
          </w:p>
          <w:p w:rsidR="001B7835" w:rsidRPr="00025F26" w:rsidRDefault="001B7835" w:rsidP="00C86924">
            <w:pPr>
              <w:spacing w:line="240" w:lineRule="auto"/>
              <w:jc w:val="left"/>
              <w:rPr>
                <w:rFonts w:ascii="Candara" w:hAnsi="Candara"/>
              </w:rPr>
            </w:pPr>
          </w:p>
        </w:tc>
      </w:tr>
      <w:tr w:rsidR="001B7835" w:rsidRPr="00025F26" w:rsidTr="00C86924">
        <w:trPr>
          <w:trHeight w:val="754"/>
        </w:trPr>
        <w:tc>
          <w:tcPr>
            <w:tcW w:w="38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B7835" w:rsidRPr="00025F26" w:rsidRDefault="001B7835" w:rsidP="00C86924">
            <w:pPr>
              <w:spacing w:line="240" w:lineRule="auto"/>
              <w:contextualSpacing/>
              <w:rPr>
                <w:rFonts w:ascii="Candara" w:hAnsi="Candara"/>
                <w:b/>
                <w:sz w:val="36"/>
                <w:szCs w:val="36"/>
              </w:rPr>
            </w:pPr>
            <w:r w:rsidRPr="00025F26">
              <w:rPr>
                <w:rFonts w:ascii="Candara" w:hAnsi="Candara"/>
                <w:b/>
                <w:sz w:val="36"/>
                <w:szCs w:val="36"/>
              </w:rPr>
              <w:t>Course Unit Descriptor</w:t>
            </w:r>
          </w:p>
        </w:tc>
        <w:tc>
          <w:tcPr>
            <w:tcW w:w="143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B7835" w:rsidRPr="00025F26" w:rsidRDefault="001B7835" w:rsidP="00C86924">
            <w:pPr>
              <w:spacing w:line="240" w:lineRule="auto"/>
              <w:contextualSpacing/>
              <w:jc w:val="left"/>
              <w:rPr>
                <w:rStyle w:val="CommentReference"/>
                <w:sz w:val="36"/>
                <w:szCs w:val="36"/>
              </w:rPr>
            </w:pPr>
            <w:r w:rsidRPr="00025F26">
              <w:rPr>
                <w:rFonts w:ascii="Candara" w:hAnsi="Candara"/>
                <w:b/>
                <w:sz w:val="36"/>
                <w:szCs w:val="36"/>
              </w:rPr>
              <w:t xml:space="preserve">Faculty               </w:t>
            </w:r>
          </w:p>
        </w:tc>
        <w:tc>
          <w:tcPr>
            <w:tcW w:w="520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B7835" w:rsidRPr="00025F26" w:rsidRDefault="001B7835" w:rsidP="00C86924">
            <w:pPr>
              <w:suppressAutoHyphens w:val="0"/>
              <w:spacing w:after="200" w:line="276" w:lineRule="auto"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  <w:sz w:val="32"/>
                <w:szCs w:val="32"/>
              </w:rPr>
              <w:t>Faculty of Occupational Safety in Niš</w:t>
            </w:r>
          </w:p>
        </w:tc>
      </w:tr>
      <w:tr w:rsidR="001B7835" w:rsidRPr="00025F26" w:rsidTr="00C86924">
        <w:trPr>
          <w:trHeight w:val="529"/>
        </w:trPr>
        <w:tc>
          <w:tcPr>
            <w:tcW w:w="10440" w:type="dxa"/>
            <w:gridSpan w:val="7"/>
            <w:tcBorders>
              <w:top w:val="double" w:sz="4" w:space="0" w:color="auto"/>
            </w:tcBorders>
            <w:shd w:val="clear" w:color="auto" w:fill="B8CCE4"/>
            <w:vAlign w:val="center"/>
          </w:tcPr>
          <w:p w:rsidR="001B7835" w:rsidRPr="00025F26" w:rsidRDefault="001B7835" w:rsidP="00C86924">
            <w:pPr>
              <w:spacing w:line="240" w:lineRule="auto"/>
              <w:contextualSpacing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GENERAL INFORMATION</w:t>
            </w:r>
          </w:p>
        </w:tc>
      </w:tr>
      <w:tr w:rsidR="001B7835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1B7835" w:rsidRPr="00025F26" w:rsidRDefault="001B7835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 xml:space="preserve">Study program </w:t>
            </w:r>
          </w:p>
        </w:tc>
        <w:tc>
          <w:tcPr>
            <w:tcW w:w="6054" w:type="dxa"/>
            <w:gridSpan w:val="3"/>
            <w:vAlign w:val="center"/>
          </w:tcPr>
          <w:p w:rsidR="001B7835" w:rsidRPr="00025F26" w:rsidRDefault="001B7835" w:rsidP="00C86924">
            <w:pPr>
              <w:spacing w:line="240" w:lineRule="auto"/>
              <w:contextualSpacing/>
              <w:jc w:val="left"/>
              <w:rPr>
                <w:rFonts w:ascii="Candara" w:hAnsi="Candara"/>
                <w:b/>
                <w:sz w:val="24"/>
                <w:szCs w:val="24"/>
              </w:rPr>
            </w:pPr>
            <w:r w:rsidRPr="00025F26">
              <w:rPr>
                <w:rFonts w:ascii="Candara" w:hAnsi="Candara"/>
                <w:sz w:val="24"/>
                <w:szCs w:val="24"/>
              </w:rPr>
              <w:t xml:space="preserve">Occupational Safety Engineering  </w:t>
            </w:r>
          </w:p>
        </w:tc>
      </w:tr>
      <w:tr w:rsidR="001B7835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1B7835" w:rsidRPr="00025F26" w:rsidRDefault="001B7835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Study Module  (if applicable)</w:t>
            </w:r>
          </w:p>
        </w:tc>
        <w:tc>
          <w:tcPr>
            <w:tcW w:w="6054" w:type="dxa"/>
            <w:gridSpan w:val="3"/>
            <w:vAlign w:val="center"/>
          </w:tcPr>
          <w:p w:rsidR="001B7835" w:rsidRPr="00025F26" w:rsidRDefault="001B7835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/</w:t>
            </w:r>
          </w:p>
        </w:tc>
      </w:tr>
      <w:tr w:rsidR="001B7835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1B7835" w:rsidRPr="00025F26" w:rsidRDefault="001B7835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Course title</w:t>
            </w:r>
          </w:p>
        </w:tc>
        <w:tc>
          <w:tcPr>
            <w:tcW w:w="6054" w:type="dxa"/>
            <w:gridSpan w:val="3"/>
            <w:vAlign w:val="center"/>
          </w:tcPr>
          <w:p w:rsidR="001B7835" w:rsidRPr="00025F26" w:rsidRDefault="001B7835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Physical Processes in Working and Living Environment</w:t>
            </w:r>
          </w:p>
        </w:tc>
      </w:tr>
      <w:tr w:rsidR="001B7835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1B7835" w:rsidRPr="00025F26" w:rsidRDefault="001B7835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Level of study</w:t>
            </w:r>
          </w:p>
        </w:tc>
        <w:tc>
          <w:tcPr>
            <w:tcW w:w="6054" w:type="dxa"/>
            <w:gridSpan w:val="3"/>
            <w:vAlign w:val="center"/>
          </w:tcPr>
          <w:p w:rsidR="001B7835" w:rsidRPr="00025F26" w:rsidRDefault="001B7835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Bachelor              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 Master’s             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Doctoral</w:t>
            </w:r>
          </w:p>
        </w:tc>
      </w:tr>
      <w:tr w:rsidR="001B7835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1B7835" w:rsidRPr="00025F26" w:rsidRDefault="001B7835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Type of course</w:t>
            </w:r>
          </w:p>
        </w:tc>
        <w:tc>
          <w:tcPr>
            <w:tcW w:w="6054" w:type="dxa"/>
            <w:gridSpan w:val="3"/>
            <w:vAlign w:val="center"/>
          </w:tcPr>
          <w:p w:rsidR="001B7835" w:rsidRPr="00025F26" w:rsidRDefault="001B7835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 Obligatory           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Elective</w:t>
            </w:r>
          </w:p>
        </w:tc>
      </w:tr>
      <w:tr w:rsidR="001B7835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1B7835" w:rsidRPr="00025F26" w:rsidRDefault="001B7835" w:rsidP="00C86924">
            <w:pPr>
              <w:suppressAutoHyphens w:val="0"/>
              <w:spacing w:after="0" w:line="240" w:lineRule="auto"/>
              <w:contextualSpacing/>
              <w:jc w:val="left"/>
              <w:rPr>
                <w:rFonts w:ascii="Candara" w:hAnsi="Candara" w:cs="Arial"/>
                <w:lang w:val="en-US"/>
              </w:rPr>
            </w:pPr>
            <w:r w:rsidRPr="00025F26">
              <w:rPr>
                <w:rFonts w:ascii="Candara" w:hAnsi="Candara"/>
              </w:rPr>
              <w:t xml:space="preserve">Semester </w:t>
            </w:r>
            <w:r w:rsidRPr="00025F26">
              <w:rPr>
                <w:rFonts w:ascii="Candara" w:hAnsi="Candara" w:cs="Arial"/>
                <w:lang w:val="en-US"/>
              </w:rPr>
              <w:t xml:space="preserve"> </w:t>
            </w:r>
          </w:p>
        </w:tc>
        <w:tc>
          <w:tcPr>
            <w:tcW w:w="6054" w:type="dxa"/>
            <w:gridSpan w:val="3"/>
            <w:vAlign w:val="center"/>
          </w:tcPr>
          <w:p w:rsidR="001B7835" w:rsidRPr="00025F26" w:rsidRDefault="001B7835" w:rsidP="00C86924">
            <w:pPr>
              <w:suppressAutoHyphens w:val="0"/>
              <w:spacing w:after="0" w:line="240" w:lineRule="auto"/>
              <w:contextualSpacing/>
              <w:jc w:val="left"/>
              <w:rPr>
                <w:rFonts w:ascii="Candara" w:hAnsi="Candara" w:cs="Arial"/>
                <w:lang w:val="en-US"/>
              </w:rPr>
            </w:pPr>
            <w:r w:rsidRPr="00025F26">
              <w:rPr>
                <w:rFonts w:ascii="MS Gothic" w:eastAsia="MS Gothic" w:hAnsi="MS Gothic" w:cs="Arial" w:hint="eastAsia"/>
                <w:lang w:val="en-US"/>
              </w:rPr>
              <w:t>☐</w:t>
            </w:r>
            <w:r w:rsidRPr="00025F26">
              <w:rPr>
                <w:rFonts w:ascii="Candara" w:hAnsi="Candara" w:cs="Arial"/>
                <w:lang w:val="en-US"/>
              </w:rPr>
              <w:t xml:space="preserve"> Autumn                     </w:t>
            </w:r>
            <w:r w:rsidRPr="00025F26">
              <w:rPr>
                <w:rFonts w:ascii="MS Gothic" w:eastAsia="MS Gothic" w:hAnsi="MS Gothic" w:cs="Arial" w:hint="eastAsia"/>
                <w:lang w:val="en-US"/>
              </w:rPr>
              <w:t>☒</w:t>
            </w:r>
            <w:r w:rsidRPr="00025F26">
              <w:rPr>
                <w:rFonts w:ascii="Candara" w:hAnsi="Candara" w:cs="Arial"/>
                <w:lang w:val="en-US"/>
              </w:rPr>
              <w:t>Spring</w:t>
            </w:r>
          </w:p>
        </w:tc>
      </w:tr>
      <w:tr w:rsidR="001B7835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1B7835" w:rsidRPr="00025F26" w:rsidRDefault="001B7835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 xml:space="preserve">Year of study </w:t>
            </w:r>
          </w:p>
        </w:tc>
        <w:tc>
          <w:tcPr>
            <w:tcW w:w="6054" w:type="dxa"/>
            <w:gridSpan w:val="3"/>
            <w:vAlign w:val="center"/>
          </w:tcPr>
          <w:p w:rsidR="001B7835" w:rsidRPr="00025F26" w:rsidRDefault="001B7835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First</w:t>
            </w:r>
            <w:r w:rsidRPr="00025F26">
              <w:rPr>
                <w:rFonts w:ascii="Candara" w:hAnsi="Candara"/>
              </w:rPr>
              <w:t xml:space="preserve"> year</w:t>
            </w:r>
          </w:p>
        </w:tc>
      </w:tr>
      <w:tr w:rsidR="001B7835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1B7835" w:rsidRPr="00025F26" w:rsidRDefault="001B7835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Number of ECTS allocated</w:t>
            </w:r>
          </w:p>
        </w:tc>
        <w:tc>
          <w:tcPr>
            <w:tcW w:w="6054" w:type="dxa"/>
            <w:gridSpan w:val="3"/>
            <w:vAlign w:val="center"/>
          </w:tcPr>
          <w:p w:rsidR="001B7835" w:rsidRPr="00025F26" w:rsidRDefault="001B7835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10</w:t>
            </w:r>
          </w:p>
        </w:tc>
      </w:tr>
      <w:tr w:rsidR="001B7835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1B7835" w:rsidRPr="00025F26" w:rsidRDefault="001B7835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Name of lecturer/lecturers</w:t>
            </w:r>
          </w:p>
        </w:tc>
        <w:tc>
          <w:tcPr>
            <w:tcW w:w="6054" w:type="dxa"/>
            <w:gridSpan w:val="3"/>
            <w:vAlign w:val="center"/>
          </w:tcPr>
          <w:p w:rsidR="001B7835" w:rsidRPr="00626FB0" w:rsidRDefault="001B7835" w:rsidP="00626FB0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>
              <w:rPr>
                <w:rFonts w:ascii="Candara" w:hAnsi="Candara"/>
                <w:lang w:val="sr-Latn-CS"/>
              </w:rPr>
              <w:t xml:space="preserve">Momir Praščević, Dragan Cvetković. Dejan Krstić, Miomir Raos, Milan Protić </w:t>
            </w:r>
          </w:p>
        </w:tc>
      </w:tr>
      <w:tr w:rsidR="001B7835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1B7835" w:rsidRPr="00025F26" w:rsidRDefault="001B7835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Teaching mode</w:t>
            </w:r>
          </w:p>
        </w:tc>
        <w:tc>
          <w:tcPr>
            <w:tcW w:w="6054" w:type="dxa"/>
            <w:gridSpan w:val="3"/>
            <w:vAlign w:val="center"/>
          </w:tcPr>
          <w:p w:rsidR="001B7835" w:rsidRPr="00025F26" w:rsidRDefault="001B7835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 xml:space="preserve">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Lectures               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Group tutorials   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Individual tutorials</w:t>
            </w:r>
          </w:p>
          <w:p w:rsidR="001B7835" w:rsidRPr="00025F26" w:rsidRDefault="001B7835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 xml:space="preserve">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Laboratory work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 Project work      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 Seminar</w:t>
            </w:r>
          </w:p>
          <w:p w:rsidR="001B7835" w:rsidRPr="00025F26" w:rsidRDefault="001B7835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 xml:space="preserve">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Distance learning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Blended learning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 Other</w:t>
            </w:r>
          </w:p>
        </w:tc>
      </w:tr>
      <w:tr w:rsidR="001B7835" w:rsidRPr="00025F26" w:rsidTr="00C86924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1B7835" w:rsidRPr="00025F26" w:rsidRDefault="001B7835" w:rsidP="00C86924">
            <w:pPr>
              <w:spacing w:line="240" w:lineRule="auto"/>
              <w:contextualSpacing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PURPOSE AND OVERVIEW (max. 5 sentences)</w:t>
            </w:r>
          </w:p>
        </w:tc>
      </w:tr>
      <w:tr w:rsidR="001B7835" w:rsidRPr="00025F26" w:rsidTr="00C86924">
        <w:trPr>
          <w:trHeight w:val="562"/>
        </w:trPr>
        <w:tc>
          <w:tcPr>
            <w:tcW w:w="10440" w:type="dxa"/>
            <w:gridSpan w:val="7"/>
            <w:vAlign w:val="center"/>
          </w:tcPr>
          <w:p w:rsidR="001B7835" w:rsidRPr="00626FB0" w:rsidRDefault="001B7835" w:rsidP="00626FB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libri"/>
                <w:i/>
                <w:szCs w:val="22"/>
                <w:lang w:val="en-US"/>
              </w:rPr>
            </w:pP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Acquisition of </w:t>
            </w:r>
            <w:r w:rsidRPr="00626FB0">
              <w:rPr>
                <w:rFonts w:ascii="Candara" w:hAnsi="Candara" w:cs="Calibri"/>
                <w:i/>
                <w:szCs w:val="22"/>
                <w:lang w:val="en-US"/>
              </w:rPr>
              <w:t>scientific abilities, academic skills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and creative abilities</w:t>
            </w:r>
            <w:r w:rsidRPr="00626FB0">
              <w:rPr>
                <w:rFonts w:ascii="Candara" w:hAnsi="Candara" w:cs="Calibri"/>
                <w:i/>
                <w:szCs w:val="22"/>
                <w:lang w:val="en-US"/>
              </w:rPr>
              <w:t xml:space="preserve"> to understand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</w:t>
            </w:r>
            <w:r w:rsidRPr="00626FB0">
              <w:rPr>
                <w:rFonts w:ascii="Candara" w:hAnsi="Candara" w:cs="Calibri"/>
                <w:i/>
                <w:szCs w:val="22"/>
                <w:lang w:val="en-US"/>
              </w:rPr>
              <w:t>physical processes that occur in the workplace and in the environment.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</w:t>
            </w:r>
            <w:r w:rsidRPr="00626FB0">
              <w:rPr>
                <w:rFonts w:ascii="Candara" w:hAnsi="Candara" w:cs="Calibri"/>
                <w:i/>
                <w:szCs w:val="22"/>
                <w:lang w:val="en-US"/>
              </w:rPr>
              <w:t>The acquir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>ed theoretical knowledge enable students to develop and</w:t>
            </w:r>
            <w:r w:rsidRPr="00626FB0">
              <w:rPr>
                <w:rFonts w:ascii="Candara" w:hAnsi="Candara" w:cs="Calibri"/>
                <w:i/>
                <w:szCs w:val="22"/>
                <w:lang w:val="en-US"/>
              </w:rPr>
              <w:t xml:space="preserve"> analy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ze the </w:t>
            </w:r>
            <w:r w:rsidRPr="00626FB0">
              <w:rPr>
                <w:rFonts w:ascii="Candara" w:hAnsi="Candara" w:cs="Calibri"/>
                <w:i/>
                <w:szCs w:val="22"/>
                <w:lang w:val="en-US"/>
              </w:rPr>
              <w:t>models for solving practical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</w:t>
            </w:r>
            <w:r w:rsidRPr="00626FB0">
              <w:rPr>
                <w:rFonts w:ascii="Candara" w:hAnsi="Candara" w:cs="Calibri"/>
                <w:i/>
                <w:szCs w:val="22"/>
                <w:lang w:val="en-US"/>
              </w:rPr>
              <w:t>problems of physical hazards in  working and living environment.</w:t>
            </w:r>
          </w:p>
        </w:tc>
      </w:tr>
      <w:tr w:rsidR="001B7835" w:rsidRPr="00025F26" w:rsidTr="00C86924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SYLLABUS (brief outline and summary of topics, max. 10 sentences)</w:t>
            </w:r>
          </w:p>
        </w:tc>
      </w:tr>
      <w:tr w:rsidR="001B7835" w:rsidRPr="00025F26" w:rsidTr="00C86924">
        <w:trPr>
          <w:trHeight w:val="562"/>
        </w:trPr>
        <w:tc>
          <w:tcPr>
            <w:tcW w:w="10440" w:type="dxa"/>
            <w:gridSpan w:val="7"/>
            <w:vAlign w:val="center"/>
          </w:tcPr>
          <w:p w:rsidR="001B7835" w:rsidRPr="000F45B9" w:rsidRDefault="001B7835" w:rsidP="00626FB0">
            <w:pPr>
              <w:tabs>
                <w:tab w:val="left" w:pos="360"/>
              </w:tabs>
              <w:spacing w:after="0" w:line="240" w:lineRule="auto"/>
              <w:rPr>
                <w:rFonts w:ascii="Candara" w:hAnsi="Candara"/>
                <w:i/>
              </w:rPr>
            </w:pPr>
            <w:r w:rsidRPr="000F45B9">
              <w:rPr>
                <w:rFonts w:ascii="Candara" w:hAnsi="Candara"/>
                <w:i/>
                <w:u w:val="single"/>
              </w:rPr>
              <w:t>Module 1: Acoustic Processes</w:t>
            </w:r>
            <w:r>
              <w:rPr>
                <w:rFonts w:ascii="Candara" w:hAnsi="Candara"/>
                <w:i/>
                <w:u w:val="single"/>
              </w:rPr>
              <w:t xml:space="preserve">. </w:t>
            </w:r>
            <w:r w:rsidRPr="000F45B9">
              <w:rPr>
                <w:rFonts w:ascii="Candara" w:hAnsi="Candara"/>
                <w:i/>
              </w:rPr>
              <w:t>Homogeneous acoustic equation. Models of acoustic sources (monopoly, dipole, quadrographic, cylindrical linear sources). Non-homogeneous acoustic wave equation</w:t>
            </w:r>
            <w:r>
              <w:rPr>
                <w:rFonts w:ascii="Candara" w:hAnsi="Candara"/>
                <w:i/>
              </w:rPr>
              <w:t xml:space="preserve"> </w:t>
            </w:r>
            <w:r w:rsidRPr="000F45B9">
              <w:rPr>
                <w:rFonts w:ascii="Candara" w:hAnsi="Candara"/>
                <w:i/>
              </w:rPr>
              <w:t>-</w:t>
            </w:r>
            <w:r>
              <w:rPr>
                <w:rFonts w:ascii="Candara" w:hAnsi="Candara"/>
                <w:i/>
              </w:rPr>
              <w:t xml:space="preserve"> </w:t>
            </w:r>
            <w:r w:rsidRPr="000F45B9">
              <w:rPr>
                <w:rFonts w:ascii="Candara" w:hAnsi="Candara"/>
                <w:i/>
              </w:rPr>
              <w:t xml:space="preserve">aerodynamic sound. Interaction of sound waves and solid structures. Indoor sound (pulsed field response, wavelength </w:t>
            </w:r>
            <w:r>
              <w:rPr>
                <w:rFonts w:ascii="Candara" w:hAnsi="Candara"/>
                <w:i/>
              </w:rPr>
              <w:t>model, geometric model, diffused</w:t>
            </w:r>
            <w:r w:rsidRPr="000F45B9">
              <w:rPr>
                <w:rFonts w:ascii="Candara" w:hAnsi="Candara"/>
                <w:i/>
              </w:rPr>
              <w:t xml:space="preserve"> sound field model). Structural sound</w:t>
            </w:r>
            <w:r>
              <w:rPr>
                <w:rFonts w:ascii="Candara" w:hAnsi="Candara"/>
                <w:i/>
              </w:rPr>
              <w:t>.</w:t>
            </w:r>
          </w:p>
          <w:p w:rsidR="001B7835" w:rsidRPr="000F45B9" w:rsidRDefault="001B7835" w:rsidP="000F45B9">
            <w:pPr>
              <w:tabs>
                <w:tab w:val="left" w:pos="360"/>
              </w:tabs>
              <w:spacing w:after="0" w:line="240" w:lineRule="auto"/>
              <w:rPr>
                <w:rFonts w:ascii="Candara" w:hAnsi="Candara"/>
                <w:i/>
              </w:rPr>
            </w:pPr>
            <w:r w:rsidRPr="000F45B9">
              <w:rPr>
                <w:rFonts w:ascii="Candara" w:hAnsi="Candara"/>
                <w:i/>
                <w:u w:val="single"/>
              </w:rPr>
              <w:t>Module 2: Vibration Processes</w:t>
            </w:r>
            <w:r>
              <w:rPr>
                <w:rFonts w:ascii="Candara" w:hAnsi="Candara"/>
                <w:i/>
                <w:u w:val="single"/>
              </w:rPr>
              <w:t xml:space="preserve">. </w:t>
            </w:r>
            <w:r w:rsidRPr="000F45B9">
              <w:rPr>
                <w:rFonts w:ascii="Candara" w:hAnsi="Candara"/>
                <w:i/>
              </w:rPr>
              <w:t xml:space="preserve">Movement equations for discrete systems (system elements, generalized coordinates, </w:t>
            </w:r>
            <w:smartTag w:uri="urn:schemas-microsoft-com:office:smarttags" w:element="place">
              <w:smartTag w:uri="urn:schemas-microsoft-com:office:smarttags" w:element="City">
                <w:r w:rsidRPr="000F45B9">
                  <w:rPr>
                    <w:rFonts w:ascii="Candara" w:hAnsi="Candara"/>
                    <w:i/>
                  </w:rPr>
                  <w:t>Newton</w:t>
                </w:r>
              </w:smartTag>
            </w:smartTag>
            <w:r w:rsidRPr="000F45B9">
              <w:rPr>
                <w:rFonts w:ascii="Candara" w:hAnsi="Candara"/>
                <w:i/>
              </w:rPr>
              <w:t xml:space="preserve"> - </w:t>
            </w:r>
            <w:r>
              <w:rPr>
                <w:rFonts w:ascii="Candara" w:hAnsi="Candara"/>
                <w:i/>
              </w:rPr>
              <w:t>Euler</w:t>
            </w:r>
            <w:r w:rsidRPr="000F45B9">
              <w:rPr>
                <w:rFonts w:ascii="Candara" w:hAnsi="Candara"/>
                <w:i/>
              </w:rPr>
              <w:t xml:space="preserve"> equations of motion). Modal anal</w:t>
            </w:r>
            <w:r>
              <w:rPr>
                <w:rFonts w:ascii="Candara" w:hAnsi="Candara"/>
                <w:i/>
              </w:rPr>
              <w:t>ysis</w:t>
            </w:r>
            <w:r w:rsidRPr="000F45B9">
              <w:rPr>
                <w:rFonts w:ascii="Candara" w:hAnsi="Candara"/>
                <w:i/>
              </w:rPr>
              <w:t xml:space="preserve"> of the system with </w:t>
            </w:r>
            <w:r>
              <w:rPr>
                <w:rFonts w:ascii="Candara" w:hAnsi="Candara"/>
                <w:i/>
              </w:rPr>
              <w:t xml:space="preserve">multiple degrees of freedom. </w:t>
            </w:r>
            <w:r w:rsidRPr="000F45B9">
              <w:rPr>
                <w:rFonts w:ascii="Candara" w:hAnsi="Candara"/>
                <w:i/>
              </w:rPr>
              <w:t>Harmonious initiative of the system with m</w:t>
            </w:r>
            <w:r>
              <w:rPr>
                <w:rFonts w:ascii="Candara" w:hAnsi="Candara"/>
                <w:i/>
              </w:rPr>
              <w:t>ultiple</w:t>
            </w:r>
            <w:r w:rsidRPr="000F45B9">
              <w:rPr>
                <w:rFonts w:ascii="Candara" w:hAnsi="Candara"/>
                <w:i/>
              </w:rPr>
              <w:t xml:space="preserve"> degrees of freedom (portable function in frequency domain, stru</w:t>
            </w:r>
            <w:r>
              <w:rPr>
                <w:rFonts w:ascii="Candara" w:hAnsi="Candara"/>
                <w:i/>
              </w:rPr>
              <w:t>c</w:t>
            </w:r>
            <w:r w:rsidRPr="000F45B9">
              <w:rPr>
                <w:rFonts w:ascii="Candara" w:hAnsi="Candara"/>
                <w:i/>
              </w:rPr>
              <w:t>tural damping and modal analysis, vibration absorbers).</w:t>
            </w:r>
          </w:p>
          <w:p w:rsidR="001B7835" w:rsidRPr="000F45B9" w:rsidRDefault="001B7835" w:rsidP="000F45B9">
            <w:pPr>
              <w:tabs>
                <w:tab w:val="left" w:pos="360"/>
              </w:tabs>
              <w:spacing w:after="0" w:line="240" w:lineRule="auto"/>
              <w:rPr>
                <w:rFonts w:ascii="Candara" w:hAnsi="Candara"/>
                <w:i/>
              </w:rPr>
            </w:pPr>
            <w:r w:rsidRPr="000F45B9">
              <w:rPr>
                <w:rFonts w:ascii="Candara" w:hAnsi="Candara"/>
                <w:i/>
                <w:u w:val="single"/>
              </w:rPr>
              <w:t>Module 3: Electromagnetic processes</w:t>
            </w:r>
            <w:r>
              <w:rPr>
                <w:rFonts w:ascii="Candara" w:hAnsi="Candara"/>
                <w:i/>
                <w:u w:val="single"/>
              </w:rPr>
              <w:t xml:space="preserve">. </w:t>
            </w:r>
            <w:r w:rsidRPr="000F45B9">
              <w:rPr>
                <w:rFonts w:ascii="Candara" w:hAnsi="Candara"/>
                <w:i/>
              </w:rPr>
              <w:t>Maxwell equations of linear fixed spaces. Macroscopic electromagnetic field of electrical devices, antennas, antenna systems and EM radiation, EM sources - low frequency and high frequency. Methods of calculat</w:t>
            </w:r>
            <w:r>
              <w:rPr>
                <w:rFonts w:ascii="Candara" w:hAnsi="Candara"/>
                <w:i/>
              </w:rPr>
              <w:t xml:space="preserve">ing </w:t>
            </w:r>
            <w:r w:rsidRPr="000F45B9">
              <w:rPr>
                <w:rFonts w:ascii="Candara" w:hAnsi="Candara"/>
                <w:i/>
              </w:rPr>
              <w:t>electromagnetic fields, mode</w:t>
            </w:r>
            <w:r>
              <w:rPr>
                <w:rFonts w:ascii="Candara" w:hAnsi="Candara"/>
                <w:i/>
              </w:rPr>
              <w:t>l</w:t>
            </w:r>
            <w:r w:rsidRPr="000F45B9">
              <w:rPr>
                <w:rFonts w:ascii="Candara" w:hAnsi="Candara"/>
                <w:i/>
              </w:rPr>
              <w:t>ling of EM field</w:t>
            </w:r>
            <w:r>
              <w:rPr>
                <w:rFonts w:ascii="Candara" w:hAnsi="Candara"/>
                <w:i/>
              </w:rPr>
              <w:t xml:space="preserve"> propagation</w:t>
            </w:r>
            <w:r w:rsidRPr="000F45B9">
              <w:rPr>
                <w:rFonts w:ascii="Candara" w:hAnsi="Candara"/>
                <w:i/>
              </w:rPr>
              <w:t xml:space="preserve">, the penetration of </w:t>
            </w:r>
            <w:r>
              <w:rPr>
                <w:rFonts w:ascii="Candara" w:hAnsi="Candara"/>
                <w:i/>
              </w:rPr>
              <w:t>EM waves into building facilities</w:t>
            </w:r>
            <w:r w:rsidRPr="000F45B9">
              <w:rPr>
                <w:rFonts w:ascii="Candara" w:hAnsi="Candara"/>
                <w:i/>
              </w:rPr>
              <w:t xml:space="preserve"> and biological organisms.</w:t>
            </w:r>
          </w:p>
          <w:p w:rsidR="001B7835" w:rsidRPr="000F45B9" w:rsidRDefault="001B7835" w:rsidP="00734E66">
            <w:pPr>
              <w:tabs>
                <w:tab w:val="left" w:pos="360"/>
              </w:tabs>
              <w:spacing w:after="0" w:line="240" w:lineRule="auto"/>
              <w:rPr>
                <w:rFonts w:ascii="Candara" w:hAnsi="Candara"/>
              </w:rPr>
            </w:pPr>
            <w:r w:rsidRPr="000F45B9">
              <w:rPr>
                <w:rFonts w:ascii="Candara" w:hAnsi="Candara"/>
                <w:i/>
                <w:u w:val="single"/>
              </w:rPr>
              <w:t>Module 4. Thermal processes</w:t>
            </w:r>
            <w:r w:rsidRPr="000F45B9">
              <w:rPr>
                <w:rFonts w:ascii="Candara" w:hAnsi="Candara"/>
                <w:i/>
              </w:rPr>
              <w:t>.</w:t>
            </w:r>
            <w:r>
              <w:rPr>
                <w:rFonts w:ascii="Candara" w:hAnsi="Candara"/>
                <w:i/>
              </w:rPr>
              <w:t xml:space="preserve"> </w:t>
            </w:r>
            <w:r w:rsidRPr="000F45B9">
              <w:rPr>
                <w:rFonts w:ascii="Candara" w:hAnsi="Candara"/>
                <w:i/>
              </w:rPr>
              <w:t xml:space="preserve"> Heat propagation. </w:t>
            </w:r>
            <w:r>
              <w:rPr>
                <w:rFonts w:ascii="Candara" w:hAnsi="Candara"/>
                <w:i/>
              </w:rPr>
              <w:t>Ways of heat propagation.</w:t>
            </w:r>
            <w:r w:rsidRPr="000F45B9">
              <w:rPr>
                <w:rFonts w:ascii="Candara" w:hAnsi="Candara"/>
                <w:i/>
              </w:rPr>
              <w:t xml:space="preserve"> Heat propagation </w:t>
            </w:r>
            <w:r>
              <w:rPr>
                <w:rFonts w:ascii="Candara" w:hAnsi="Candara"/>
                <w:i/>
              </w:rPr>
              <w:t xml:space="preserve">by conduction. </w:t>
            </w:r>
            <w:r w:rsidRPr="000F45B9">
              <w:rPr>
                <w:rFonts w:ascii="Candara" w:hAnsi="Candara"/>
                <w:i/>
              </w:rPr>
              <w:t>Temperature field.</w:t>
            </w:r>
            <w:r>
              <w:rPr>
                <w:rFonts w:ascii="Candara" w:hAnsi="Candara"/>
                <w:i/>
              </w:rPr>
              <w:t xml:space="preserve"> Non-stationary heat convection.</w:t>
            </w:r>
            <w:r w:rsidRPr="000F45B9">
              <w:rPr>
                <w:rFonts w:ascii="Candara" w:hAnsi="Candara"/>
                <w:i/>
              </w:rPr>
              <w:t xml:space="preserve"> Convective heat propagation. </w:t>
            </w:r>
            <w:r>
              <w:rPr>
                <w:rFonts w:ascii="Candara" w:hAnsi="Candara"/>
                <w:i/>
              </w:rPr>
              <w:t>Heat passage.</w:t>
            </w:r>
            <w:r w:rsidRPr="000F45B9">
              <w:rPr>
                <w:rFonts w:ascii="Candara" w:hAnsi="Candara"/>
                <w:i/>
              </w:rPr>
              <w:t xml:space="preserve"> Methods</w:t>
            </w:r>
            <w:r>
              <w:rPr>
                <w:rFonts w:ascii="Candara" w:hAnsi="Candara"/>
                <w:i/>
              </w:rPr>
              <w:t xml:space="preserve"> for</w:t>
            </w:r>
            <w:r w:rsidRPr="000F45B9">
              <w:rPr>
                <w:rFonts w:ascii="Candara" w:hAnsi="Candara"/>
                <w:i/>
              </w:rPr>
              <w:t xml:space="preserve"> determin</w:t>
            </w:r>
            <w:r>
              <w:rPr>
                <w:rFonts w:ascii="Candara" w:hAnsi="Candara"/>
                <w:i/>
              </w:rPr>
              <w:t>ing t</w:t>
            </w:r>
            <w:r w:rsidRPr="000F45B9">
              <w:rPr>
                <w:rFonts w:ascii="Candara" w:hAnsi="Candara"/>
                <w:i/>
              </w:rPr>
              <w:t>hermal conductivity coefficient and heat transfer coefficient. Coefficient of heat transfer. Heat transfer under laminar and turbulent flow conditions</w:t>
            </w:r>
            <w:r>
              <w:rPr>
                <w:rFonts w:ascii="Candara" w:hAnsi="Candara"/>
                <w:i/>
              </w:rPr>
              <w:t xml:space="preserve">. </w:t>
            </w:r>
            <w:r w:rsidRPr="000F45B9">
              <w:rPr>
                <w:rFonts w:ascii="Candara" w:hAnsi="Candara"/>
                <w:i/>
              </w:rPr>
              <w:t>Heat radiation. Ventilation of ga</w:t>
            </w:r>
            <w:r>
              <w:rPr>
                <w:rFonts w:ascii="Candara" w:hAnsi="Candara"/>
                <w:i/>
              </w:rPr>
              <w:t xml:space="preserve">ses. Heat exchange by radiation. </w:t>
            </w:r>
            <w:r w:rsidRPr="000F45B9">
              <w:rPr>
                <w:rFonts w:ascii="Candara" w:hAnsi="Candara"/>
                <w:i/>
              </w:rPr>
              <w:t xml:space="preserve">Heat transfer through evaporation and </w:t>
            </w:r>
            <w:r>
              <w:rPr>
                <w:rFonts w:ascii="Candara" w:hAnsi="Candara"/>
                <w:i/>
              </w:rPr>
              <w:t>condensation.</w:t>
            </w:r>
            <w:r w:rsidRPr="000F45B9">
              <w:rPr>
                <w:rFonts w:ascii="Candara" w:hAnsi="Candara"/>
                <w:i/>
              </w:rPr>
              <w:t xml:space="preserve"> </w:t>
            </w:r>
            <w:r>
              <w:rPr>
                <w:rFonts w:ascii="Candara" w:hAnsi="Candara"/>
                <w:i/>
              </w:rPr>
              <w:t>Mass t</w:t>
            </w:r>
            <w:r w:rsidRPr="000F45B9">
              <w:rPr>
                <w:rFonts w:ascii="Candara" w:hAnsi="Candara"/>
                <w:i/>
              </w:rPr>
              <w:t>ransmission</w:t>
            </w:r>
            <w:r>
              <w:rPr>
                <w:rFonts w:ascii="Candara" w:hAnsi="Candara"/>
                <w:i/>
              </w:rPr>
              <w:t xml:space="preserve">. Thermal </w:t>
            </w:r>
            <w:r w:rsidRPr="000F45B9">
              <w:rPr>
                <w:rFonts w:ascii="Candara" w:hAnsi="Candara"/>
                <w:i/>
              </w:rPr>
              <w:t>and</w:t>
            </w:r>
            <w:r>
              <w:rPr>
                <w:rFonts w:ascii="Candara" w:hAnsi="Candara"/>
                <w:i/>
              </w:rPr>
              <w:t xml:space="preserve"> electric devices and appliances. </w:t>
            </w:r>
            <w:r w:rsidRPr="000F45B9">
              <w:rPr>
                <w:rFonts w:ascii="Candara" w:hAnsi="Candara"/>
                <w:i/>
              </w:rPr>
              <w:t>C</w:t>
            </w:r>
            <w:r>
              <w:rPr>
                <w:rFonts w:ascii="Candara" w:hAnsi="Candara"/>
                <w:i/>
              </w:rPr>
              <w:t>FD Computational Fluid Dynamics.</w:t>
            </w:r>
          </w:p>
        </w:tc>
      </w:tr>
      <w:tr w:rsidR="001B7835" w:rsidRPr="00025F26" w:rsidTr="00C86924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LANGUAGE OF INSTRUCTION</w:t>
            </w:r>
          </w:p>
        </w:tc>
      </w:tr>
      <w:tr w:rsidR="001B7835" w:rsidRPr="00025F26" w:rsidTr="00C86924">
        <w:trPr>
          <w:trHeight w:val="562"/>
        </w:trPr>
        <w:tc>
          <w:tcPr>
            <w:tcW w:w="10440" w:type="dxa"/>
            <w:gridSpan w:val="7"/>
            <w:vAlign w:val="center"/>
          </w:tcPr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</w:rPr>
            </w:pP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Serbian  (complete course)        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English (complete course)              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  Other _____________ (complete course)</w:t>
            </w:r>
          </w:p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</w:rPr>
            </w:pPr>
          </w:p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</w:rPr>
            </w:pP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Serbian with English mentoring     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>Serbian with other mentoring ______________</w:t>
            </w:r>
          </w:p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</w:tr>
      <w:tr w:rsidR="001B7835" w:rsidRPr="00025F26" w:rsidTr="00C86924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ASSESSMENT METHODS AND CRITERIA</w:t>
            </w:r>
          </w:p>
        </w:tc>
      </w:tr>
      <w:tr w:rsidR="001B7835" w:rsidRPr="00025F26" w:rsidTr="00C86924">
        <w:trPr>
          <w:trHeight w:val="562"/>
        </w:trPr>
        <w:tc>
          <w:tcPr>
            <w:tcW w:w="2550" w:type="dxa"/>
            <w:vAlign w:val="center"/>
          </w:tcPr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Pre exam duties</w:t>
            </w:r>
          </w:p>
        </w:tc>
        <w:tc>
          <w:tcPr>
            <w:tcW w:w="1575" w:type="dxa"/>
            <w:gridSpan w:val="2"/>
            <w:vAlign w:val="center"/>
          </w:tcPr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Points</w:t>
            </w:r>
          </w:p>
        </w:tc>
        <w:tc>
          <w:tcPr>
            <w:tcW w:w="3255" w:type="dxa"/>
            <w:gridSpan w:val="3"/>
            <w:vAlign w:val="center"/>
          </w:tcPr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Final exam</w:t>
            </w:r>
          </w:p>
        </w:tc>
        <w:tc>
          <w:tcPr>
            <w:tcW w:w="3060" w:type="dxa"/>
            <w:vAlign w:val="center"/>
          </w:tcPr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points</w:t>
            </w:r>
          </w:p>
        </w:tc>
      </w:tr>
      <w:tr w:rsidR="001B7835" w:rsidRPr="00025F26" w:rsidTr="00C86924">
        <w:trPr>
          <w:trHeight w:val="562"/>
        </w:trPr>
        <w:tc>
          <w:tcPr>
            <w:tcW w:w="2550" w:type="dxa"/>
            <w:vAlign w:val="center"/>
          </w:tcPr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Activity during lectures</w:t>
            </w:r>
          </w:p>
        </w:tc>
        <w:tc>
          <w:tcPr>
            <w:tcW w:w="1575" w:type="dxa"/>
            <w:gridSpan w:val="2"/>
            <w:vAlign w:val="center"/>
          </w:tcPr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  <w:tc>
          <w:tcPr>
            <w:tcW w:w="3255" w:type="dxa"/>
            <w:gridSpan w:val="3"/>
            <w:vAlign w:val="center"/>
          </w:tcPr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Written examination</w:t>
            </w:r>
          </w:p>
        </w:tc>
        <w:tc>
          <w:tcPr>
            <w:tcW w:w="3060" w:type="dxa"/>
            <w:vAlign w:val="center"/>
          </w:tcPr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</w:tr>
      <w:tr w:rsidR="001B7835" w:rsidRPr="00025F26" w:rsidTr="00C86924">
        <w:trPr>
          <w:trHeight w:val="562"/>
        </w:trPr>
        <w:tc>
          <w:tcPr>
            <w:tcW w:w="2550" w:type="dxa"/>
            <w:vAlign w:val="center"/>
          </w:tcPr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Practical teaching</w:t>
            </w:r>
            <w:r>
              <w:rPr>
                <w:rFonts w:ascii="Candara" w:hAnsi="Candara"/>
                <w:b/>
              </w:rPr>
              <w:t xml:space="preserve"> –               term paper </w:t>
            </w:r>
          </w:p>
        </w:tc>
        <w:tc>
          <w:tcPr>
            <w:tcW w:w="1575" w:type="dxa"/>
            <w:gridSpan w:val="2"/>
            <w:vAlign w:val="center"/>
          </w:tcPr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 xml:space="preserve">50 </w:t>
            </w:r>
          </w:p>
        </w:tc>
        <w:tc>
          <w:tcPr>
            <w:tcW w:w="3255" w:type="dxa"/>
            <w:gridSpan w:val="3"/>
            <w:vAlign w:val="center"/>
          </w:tcPr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Oral examination</w:t>
            </w:r>
          </w:p>
        </w:tc>
        <w:tc>
          <w:tcPr>
            <w:tcW w:w="3060" w:type="dxa"/>
            <w:vAlign w:val="center"/>
          </w:tcPr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50</w:t>
            </w:r>
          </w:p>
        </w:tc>
      </w:tr>
      <w:tr w:rsidR="001B7835" w:rsidRPr="00025F26" w:rsidTr="00C86924">
        <w:trPr>
          <w:trHeight w:val="562"/>
        </w:trPr>
        <w:tc>
          <w:tcPr>
            <w:tcW w:w="2550" w:type="dxa"/>
            <w:vAlign w:val="center"/>
          </w:tcPr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Teaching colloquia</w:t>
            </w:r>
          </w:p>
        </w:tc>
        <w:tc>
          <w:tcPr>
            <w:tcW w:w="1575" w:type="dxa"/>
            <w:gridSpan w:val="2"/>
            <w:vAlign w:val="center"/>
          </w:tcPr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  <w:tc>
          <w:tcPr>
            <w:tcW w:w="3255" w:type="dxa"/>
            <w:gridSpan w:val="3"/>
            <w:vAlign w:val="center"/>
          </w:tcPr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OVERALL SUM</w:t>
            </w:r>
          </w:p>
        </w:tc>
        <w:tc>
          <w:tcPr>
            <w:tcW w:w="3060" w:type="dxa"/>
            <w:vAlign w:val="center"/>
          </w:tcPr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100</w:t>
            </w:r>
          </w:p>
        </w:tc>
      </w:tr>
      <w:tr w:rsidR="001B7835" w:rsidRPr="00025F26" w:rsidTr="00C86924">
        <w:trPr>
          <w:trHeight w:val="562"/>
        </w:trPr>
        <w:tc>
          <w:tcPr>
            <w:tcW w:w="10440" w:type="dxa"/>
            <w:gridSpan w:val="7"/>
            <w:vAlign w:val="center"/>
          </w:tcPr>
          <w:p w:rsidR="001B7835" w:rsidRPr="00025F26" w:rsidRDefault="001B7835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*Final examination mark is formed in accordance with the Institutional documents</w:t>
            </w:r>
          </w:p>
        </w:tc>
      </w:tr>
    </w:tbl>
    <w:p w:rsidR="001B7835" w:rsidRDefault="001B7835" w:rsidP="00E71A0B">
      <w:pPr>
        <w:ind w:left="1089"/>
      </w:pPr>
    </w:p>
    <w:p w:rsidR="001B7835" w:rsidRDefault="001B7835" w:rsidP="00E71A0B">
      <w:pPr>
        <w:ind w:left="1089"/>
      </w:pPr>
    </w:p>
    <w:p w:rsidR="001B7835" w:rsidRDefault="001B7835" w:rsidP="00E71A0B">
      <w:pPr>
        <w:ind w:left="1089"/>
      </w:pPr>
    </w:p>
    <w:sectPr w:rsidR="001B7835" w:rsidSect="00B54668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835" w:rsidRDefault="001B7835" w:rsidP="00864926">
      <w:pPr>
        <w:spacing w:after="0" w:line="240" w:lineRule="auto"/>
      </w:pPr>
      <w:r>
        <w:separator/>
      </w:r>
    </w:p>
  </w:endnote>
  <w:endnote w:type="continuationSeparator" w:id="0">
    <w:p w:rsidR="001B7835" w:rsidRDefault="001B7835" w:rsidP="00864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ndara">
    <w:panose1 w:val="020E0502030303020204"/>
    <w:charset w:val="00"/>
    <w:family w:val="swiss"/>
    <w:pitch w:val="variable"/>
    <w:sig w:usb0="A00002EF" w:usb1="4000204B" w:usb2="00000000" w:usb3="00000000" w:csb0="0000009F" w:csb1="00000000"/>
  </w:font>
  <w:font w:name="MS Gothic">
    <w:altName w:val="?l?r ?S?V?b?N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835" w:rsidRDefault="001B7835" w:rsidP="00864926">
      <w:pPr>
        <w:spacing w:after="0" w:line="240" w:lineRule="auto"/>
      </w:pPr>
      <w:r>
        <w:separator/>
      </w:r>
    </w:p>
  </w:footnote>
  <w:footnote w:type="continuationSeparator" w:id="0">
    <w:p w:rsidR="001B7835" w:rsidRDefault="001B7835" w:rsidP="008649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name w:val="WW8Num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1A0B"/>
    <w:rsid w:val="00025F26"/>
    <w:rsid w:val="00033AAA"/>
    <w:rsid w:val="00033E8C"/>
    <w:rsid w:val="000445D6"/>
    <w:rsid w:val="00092E5B"/>
    <w:rsid w:val="00096AA5"/>
    <w:rsid w:val="000F45B9"/>
    <w:rsid w:val="000F6001"/>
    <w:rsid w:val="00125452"/>
    <w:rsid w:val="001B7835"/>
    <w:rsid w:val="001D3BF1"/>
    <w:rsid w:val="001D64D3"/>
    <w:rsid w:val="001F14FA"/>
    <w:rsid w:val="001F60E3"/>
    <w:rsid w:val="002216BA"/>
    <w:rsid w:val="0022461F"/>
    <w:rsid w:val="002319B6"/>
    <w:rsid w:val="002B580C"/>
    <w:rsid w:val="00315601"/>
    <w:rsid w:val="00323176"/>
    <w:rsid w:val="00341BD1"/>
    <w:rsid w:val="00344F0A"/>
    <w:rsid w:val="003B32A9"/>
    <w:rsid w:val="003C177A"/>
    <w:rsid w:val="003C4703"/>
    <w:rsid w:val="003C6DD2"/>
    <w:rsid w:val="003E6FBB"/>
    <w:rsid w:val="00406F80"/>
    <w:rsid w:val="00410878"/>
    <w:rsid w:val="00431EFA"/>
    <w:rsid w:val="00451830"/>
    <w:rsid w:val="00486A40"/>
    <w:rsid w:val="00493925"/>
    <w:rsid w:val="004A203A"/>
    <w:rsid w:val="004D1C7E"/>
    <w:rsid w:val="004D7394"/>
    <w:rsid w:val="004E5345"/>
    <w:rsid w:val="004E562D"/>
    <w:rsid w:val="004F1381"/>
    <w:rsid w:val="00567A3D"/>
    <w:rsid w:val="005A5D38"/>
    <w:rsid w:val="005B0885"/>
    <w:rsid w:val="005B42E8"/>
    <w:rsid w:val="005B64BF"/>
    <w:rsid w:val="005D46D7"/>
    <w:rsid w:val="00603117"/>
    <w:rsid w:val="00617A71"/>
    <w:rsid w:val="0062461F"/>
    <w:rsid w:val="00626FB0"/>
    <w:rsid w:val="006304A4"/>
    <w:rsid w:val="0068204A"/>
    <w:rsid w:val="0069043C"/>
    <w:rsid w:val="006A01FF"/>
    <w:rsid w:val="006B74CE"/>
    <w:rsid w:val="006D5825"/>
    <w:rsid w:val="006E2463"/>
    <w:rsid w:val="006E40AE"/>
    <w:rsid w:val="006F647C"/>
    <w:rsid w:val="007018F6"/>
    <w:rsid w:val="007052A1"/>
    <w:rsid w:val="00734E66"/>
    <w:rsid w:val="00744152"/>
    <w:rsid w:val="00754CB0"/>
    <w:rsid w:val="00783C57"/>
    <w:rsid w:val="00792CB4"/>
    <w:rsid w:val="007D58E6"/>
    <w:rsid w:val="00863FC4"/>
    <w:rsid w:val="00864926"/>
    <w:rsid w:val="008A30CE"/>
    <w:rsid w:val="008B1D6B"/>
    <w:rsid w:val="008C31B7"/>
    <w:rsid w:val="00911529"/>
    <w:rsid w:val="009121C6"/>
    <w:rsid w:val="00932B21"/>
    <w:rsid w:val="009436FF"/>
    <w:rsid w:val="00972302"/>
    <w:rsid w:val="009848F6"/>
    <w:rsid w:val="009906EA"/>
    <w:rsid w:val="009D3F5E"/>
    <w:rsid w:val="009F3F9F"/>
    <w:rsid w:val="00A10286"/>
    <w:rsid w:val="00A1335D"/>
    <w:rsid w:val="00AF47A6"/>
    <w:rsid w:val="00AF4EC1"/>
    <w:rsid w:val="00B50491"/>
    <w:rsid w:val="00B54668"/>
    <w:rsid w:val="00B612D4"/>
    <w:rsid w:val="00B9521A"/>
    <w:rsid w:val="00BB7458"/>
    <w:rsid w:val="00BD3504"/>
    <w:rsid w:val="00BE02C3"/>
    <w:rsid w:val="00C34701"/>
    <w:rsid w:val="00C442C7"/>
    <w:rsid w:val="00C5322A"/>
    <w:rsid w:val="00C63234"/>
    <w:rsid w:val="00C86924"/>
    <w:rsid w:val="00CA6D81"/>
    <w:rsid w:val="00CB3913"/>
    <w:rsid w:val="00CC23C3"/>
    <w:rsid w:val="00CC4C2F"/>
    <w:rsid w:val="00CD17F1"/>
    <w:rsid w:val="00CE29A0"/>
    <w:rsid w:val="00D0127B"/>
    <w:rsid w:val="00D03DDE"/>
    <w:rsid w:val="00D20C30"/>
    <w:rsid w:val="00D41E31"/>
    <w:rsid w:val="00D92F39"/>
    <w:rsid w:val="00DA7421"/>
    <w:rsid w:val="00DB43CC"/>
    <w:rsid w:val="00DB78ED"/>
    <w:rsid w:val="00E1222F"/>
    <w:rsid w:val="00E47B95"/>
    <w:rsid w:val="00E5013A"/>
    <w:rsid w:val="00E60599"/>
    <w:rsid w:val="00E71A0B"/>
    <w:rsid w:val="00E8188A"/>
    <w:rsid w:val="00E857F8"/>
    <w:rsid w:val="00EA5ED6"/>
    <w:rsid w:val="00EA6041"/>
    <w:rsid w:val="00EA71F8"/>
    <w:rsid w:val="00EA7E0C"/>
    <w:rsid w:val="00EC53EE"/>
    <w:rsid w:val="00EF404F"/>
    <w:rsid w:val="00F06AFA"/>
    <w:rsid w:val="00F237EB"/>
    <w:rsid w:val="00F53AB3"/>
    <w:rsid w:val="00F56373"/>
    <w:rsid w:val="00F742D3"/>
    <w:rsid w:val="00F8277A"/>
    <w:rsid w:val="00FC4EDD"/>
    <w:rsid w:val="00FE08B9"/>
    <w:rsid w:val="00FE24A2"/>
    <w:rsid w:val="00FE30FA"/>
    <w:rsid w:val="00FE6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A0B"/>
    <w:pPr>
      <w:suppressAutoHyphens/>
      <w:spacing w:after="120" w:line="264" w:lineRule="auto"/>
      <w:jc w:val="both"/>
    </w:pPr>
    <w:rPr>
      <w:rFonts w:ascii="Arial" w:eastAsia="Times New Roman" w:hAnsi="Arial"/>
      <w:sz w:val="20"/>
      <w:szCs w:val="20"/>
      <w:lang w:val="en-GB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605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83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83C57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semiHidden/>
    <w:rsid w:val="008649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64926"/>
    <w:rPr>
      <w:rFonts w:ascii="Arial" w:hAnsi="Arial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8649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64926"/>
    <w:rPr>
      <w:rFonts w:ascii="Arial" w:hAnsi="Arial" w:cs="Times New Roman"/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rsid w:val="005B0885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5B0885"/>
    <w:rPr>
      <w:rFonts w:ascii="Arial" w:hAnsi="Arial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rsid w:val="005B0885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B0885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B0885"/>
    <w:rPr>
      <w:rFonts w:ascii="Arial" w:hAnsi="Arial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5B0885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5D46D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D46D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D46D7"/>
    <w:rPr>
      <w:rFonts w:ascii="Arial" w:hAnsi="Arial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D46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D46D7"/>
    <w:rPr>
      <w:b/>
      <w:bCs/>
    </w:rPr>
  </w:style>
  <w:style w:type="paragraph" w:styleId="Revision">
    <w:name w:val="Revision"/>
    <w:hidden/>
    <w:uiPriority w:val="99"/>
    <w:semiHidden/>
    <w:rsid w:val="00D92F39"/>
    <w:rPr>
      <w:rFonts w:ascii="Arial" w:eastAsia="Times New Roman" w:hAnsi="Arial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270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7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2</Pages>
  <Words>536</Words>
  <Characters>3060</Characters>
  <Application>Microsoft Office Outlook</Application>
  <DocSecurity>0</DocSecurity>
  <Lines>0</Lines>
  <Paragraphs>0</Paragraphs>
  <ScaleCrop>false</ScaleCrop>
  <Company>Office Black Edition - tum0r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UNIVERSITY OF NIŠ</dc:title>
  <dc:subject/>
  <dc:creator>ivana</dc:creator>
  <cp:keywords/>
  <dc:description/>
  <cp:lastModifiedBy>Aleksandra Jankovic</cp:lastModifiedBy>
  <cp:revision>12</cp:revision>
  <cp:lastPrinted>2015-12-23T11:47:00Z</cp:lastPrinted>
  <dcterms:created xsi:type="dcterms:W3CDTF">2018-06-25T09:16:00Z</dcterms:created>
  <dcterms:modified xsi:type="dcterms:W3CDTF">2018-06-27T08:41:00Z</dcterms:modified>
</cp:coreProperties>
</file>